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875"/>
        <w:tblW w:w="0" w:type="auto"/>
        <w:tblLook w:val="04A0" w:firstRow="1" w:lastRow="0" w:firstColumn="1" w:lastColumn="0" w:noHBand="0" w:noVBand="1"/>
      </w:tblPr>
      <w:tblGrid>
        <w:gridCol w:w="5083"/>
        <w:gridCol w:w="734"/>
        <w:gridCol w:w="3193"/>
      </w:tblGrid>
      <w:tr w:rsidR="001F076C" w:rsidRPr="004A55E0" w14:paraId="729C4C43" w14:textId="77777777" w:rsidTr="001F076C">
        <w:trPr>
          <w:trHeight w:val="508"/>
        </w:trPr>
        <w:tc>
          <w:tcPr>
            <w:tcW w:w="5083" w:type="dxa"/>
            <w:vAlign w:val="center"/>
          </w:tcPr>
          <w:p w14:paraId="642E2771" w14:textId="77777777" w:rsidR="001F076C" w:rsidRPr="004A55E0" w:rsidRDefault="001F076C" w:rsidP="001F076C">
            <w:pPr>
              <w:spacing w:line="264" w:lineRule="auto"/>
              <w:rPr>
                <w:b/>
                <w:bCs/>
              </w:rPr>
            </w:pPr>
            <w:r w:rsidRPr="004A55E0">
              <w:rPr>
                <w:b/>
                <w:bCs/>
              </w:rPr>
              <w:t>Criteria</w:t>
            </w:r>
          </w:p>
        </w:tc>
        <w:tc>
          <w:tcPr>
            <w:tcW w:w="734" w:type="dxa"/>
            <w:vAlign w:val="center"/>
          </w:tcPr>
          <w:p w14:paraId="59ABF5B0" w14:textId="77777777" w:rsidR="001F076C" w:rsidRPr="004A55E0" w:rsidRDefault="001F076C" w:rsidP="001F076C">
            <w:pPr>
              <w:spacing w:line="264" w:lineRule="auto"/>
              <w:jc w:val="center"/>
              <w:rPr>
                <w:b/>
                <w:bCs/>
              </w:rPr>
            </w:pPr>
            <w:r w:rsidRPr="004A55E0">
              <w:rPr>
                <w:rFonts w:ascii="Segoe UI Symbol" w:hAnsi="Segoe UI Symbol" w:cs="Segoe UI Symbol"/>
                <w:b/>
                <w:bCs/>
                <w:color w:val="202124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3193" w:type="dxa"/>
            <w:vAlign w:val="center"/>
          </w:tcPr>
          <w:p w14:paraId="34FD4066" w14:textId="77777777" w:rsidR="001F076C" w:rsidRPr="004A55E0" w:rsidRDefault="001F076C" w:rsidP="001F076C">
            <w:pPr>
              <w:spacing w:line="264" w:lineRule="auto"/>
              <w:rPr>
                <w:b/>
                <w:bCs/>
              </w:rPr>
            </w:pPr>
            <w:r w:rsidRPr="004A55E0">
              <w:rPr>
                <w:b/>
                <w:bCs/>
              </w:rPr>
              <w:t>Notes</w:t>
            </w:r>
          </w:p>
        </w:tc>
      </w:tr>
      <w:tr w:rsidR="001F076C" w:rsidRPr="00D0757F" w14:paraId="33100B07" w14:textId="77777777" w:rsidTr="001F076C">
        <w:trPr>
          <w:trHeight w:val="1361"/>
        </w:trPr>
        <w:tc>
          <w:tcPr>
            <w:tcW w:w="5083" w:type="dxa"/>
            <w:vAlign w:val="center"/>
          </w:tcPr>
          <w:p w14:paraId="7126A3EB" w14:textId="77777777" w:rsidR="001F076C" w:rsidRDefault="001F076C" w:rsidP="001F076C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  <w:r>
              <w:rPr>
                <w:rFonts w:eastAsia="Times New Roman"/>
                <w:noProof w:val="0"/>
                <w:color w:val="auto"/>
              </w:rPr>
              <w:t>Is the selection process fair?</w:t>
            </w:r>
          </w:p>
          <w:p w14:paraId="726B58B1" w14:textId="77777777" w:rsidR="001F076C" w:rsidRPr="00F84F7C" w:rsidRDefault="001F076C" w:rsidP="001F076C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  <w:r>
              <w:rPr>
                <w:rFonts w:eastAsia="Times New Roman"/>
                <w:noProof w:val="0"/>
                <w:color w:val="auto"/>
              </w:rPr>
              <w:t>(</w:t>
            </w:r>
            <w:r w:rsidRPr="0042406F">
              <w:rPr>
                <w:rFonts w:eastAsia="Times New Roman"/>
                <w:noProof w:val="0"/>
                <w:color w:val="auto"/>
              </w:rPr>
              <w:t xml:space="preserve">A fair selection </w:t>
            </w:r>
            <w:r>
              <w:rPr>
                <w:rFonts w:eastAsia="Times New Roman"/>
                <w:noProof w:val="0"/>
                <w:color w:val="auto"/>
              </w:rPr>
              <w:t xml:space="preserve">process does not discriminate against applicants because of </w:t>
            </w:r>
            <w:r w:rsidRPr="00103BCE">
              <w:rPr>
                <w:rFonts w:eastAsia="Times New Roman"/>
                <w:noProof w:val="0"/>
                <w:color w:val="auto"/>
              </w:rPr>
              <w:t>age</w:t>
            </w:r>
            <w:r>
              <w:rPr>
                <w:rFonts w:eastAsia="Times New Roman"/>
                <w:noProof w:val="0"/>
                <w:color w:val="auto"/>
              </w:rPr>
              <w:t xml:space="preserve">, </w:t>
            </w:r>
            <w:r w:rsidRPr="00103BCE">
              <w:rPr>
                <w:rFonts w:eastAsia="Times New Roman"/>
                <w:noProof w:val="0"/>
                <w:color w:val="auto"/>
              </w:rPr>
              <w:t>disability</w:t>
            </w:r>
            <w:r>
              <w:rPr>
                <w:rFonts w:eastAsia="Times New Roman"/>
                <w:noProof w:val="0"/>
                <w:color w:val="auto"/>
              </w:rPr>
              <w:t xml:space="preserve">, </w:t>
            </w:r>
            <w:r w:rsidRPr="00103BCE">
              <w:rPr>
                <w:rFonts w:eastAsia="Times New Roman"/>
                <w:noProof w:val="0"/>
                <w:color w:val="auto"/>
              </w:rPr>
              <w:t>gender reassignment</w:t>
            </w:r>
            <w:r>
              <w:rPr>
                <w:rFonts w:eastAsia="Times New Roman"/>
                <w:noProof w:val="0"/>
                <w:color w:val="auto"/>
              </w:rPr>
              <w:t xml:space="preserve">, </w:t>
            </w:r>
            <w:r w:rsidRPr="00103BCE">
              <w:rPr>
                <w:rFonts w:eastAsia="Times New Roman"/>
                <w:noProof w:val="0"/>
                <w:color w:val="auto"/>
              </w:rPr>
              <w:t>race</w:t>
            </w:r>
            <w:r>
              <w:rPr>
                <w:rFonts w:eastAsia="Times New Roman"/>
                <w:noProof w:val="0"/>
                <w:color w:val="auto"/>
              </w:rPr>
              <w:t xml:space="preserve">, </w:t>
            </w:r>
            <w:r w:rsidRPr="00103BCE">
              <w:rPr>
                <w:rFonts w:eastAsia="Times New Roman"/>
                <w:noProof w:val="0"/>
                <w:color w:val="auto"/>
              </w:rPr>
              <w:t>religion or belief</w:t>
            </w:r>
            <w:r>
              <w:rPr>
                <w:rFonts w:eastAsia="Times New Roman"/>
                <w:noProof w:val="0"/>
                <w:color w:val="auto"/>
              </w:rPr>
              <w:t xml:space="preserve">, </w:t>
            </w:r>
            <w:r w:rsidRPr="00103BCE">
              <w:rPr>
                <w:rFonts w:eastAsia="Times New Roman"/>
                <w:noProof w:val="0"/>
                <w:color w:val="auto"/>
              </w:rPr>
              <w:t>sex</w:t>
            </w:r>
            <w:r>
              <w:rPr>
                <w:rFonts w:eastAsia="Times New Roman"/>
                <w:noProof w:val="0"/>
                <w:color w:val="auto"/>
              </w:rPr>
              <w:t xml:space="preserve">, </w:t>
            </w:r>
            <w:r w:rsidRPr="00103BCE">
              <w:rPr>
                <w:rFonts w:eastAsia="Times New Roman"/>
                <w:noProof w:val="0"/>
                <w:color w:val="auto"/>
              </w:rPr>
              <w:t>sexual orientation</w:t>
            </w:r>
            <w:r>
              <w:rPr>
                <w:rFonts w:eastAsia="Times New Roman"/>
                <w:noProof w:val="0"/>
                <w:color w:val="auto"/>
              </w:rPr>
              <w:t xml:space="preserve">, </w:t>
            </w:r>
            <w:r w:rsidRPr="00103BCE">
              <w:rPr>
                <w:rFonts w:eastAsia="Times New Roman"/>
                <w:noProof w:val="0"/>
                <w:color w:val="auto"/>
              </w:rPr>
              <w:t>marriage and civil partnership</w:t>
            </w:r>
            <w:r>
              <w:rPr>
                <w:rFonts w:eastAsia="Times New Roman"/>
                <w:noProof w:val="0"/>
                <w:color w:val="auto"/>
              </w:rPr>
              <w:t xml:space="preserve">, </w:t>
            </w:r>
            <w:proofErr w:type="gramStart"/>
            <w:r w:rsidRPr="00103BCE">
              <w:rPr>
                <w:rFonts w:eastAsia="Times New Roman"/>
                <w:noProof w:val="0"/>
                <w:color w:val="auto"/>
              </w:rPr>
              <w:t>pregnancy</w:t>
            </w:r>
            <w:proofErr w:type="gramEnd"/>
            <w:r w:rsidRPr="00103BCE">
              <w:rPr>
                <w:rFonts w:eastAsia="Times New Roman"/>
                <w:noProof w:val="0"/>
                <w:color w:val="auto"/>
              </w:rPr>
              <w:t xml:space="preserve"> </w:t>
            </w:r>
            <w:r>
              <w:rPr>
                <w:rFonts w:eastAsia="Times New Roman"/>
                <w:noProof w:val="0"/>
                <w:color w:val="auto"/>
              </w:rPr>
              <w:t>a</w:t>
            </w:r>
            <w:r w:rsidRPr="00103BCE">
              <w:rPr>
                <w:rFonts w:eastAsia="Times New Roman"/>
                <w:noProof w:val="0"/>
                <w:color w:val="auto"/>
              </w:rPr>
              <w:t>nd maternity.</w:t>
            </w:r>
            <w:r>
              <w:rPr>
                <w:rFonts w:eastAsia="Times New Roman"/>
                <w:noProof w:val="0"/>
                <w:color w:val="auto"/>
              </w:rPr>
              <w:t>)</w:t>
            </w:r>
            <w:r>
              <w:rPr>
                <w:rStyle w:val="FootnoteReference"/>
                <w:rFonts w:eastAsia="Times New Roman"/>
                <w:noProof w:val="0"/>
                <w:color w:val="auto"/>
              </w:rPr>
              <w:t xml:space="preserve"> </w:t>
            </w:r>
            <w:r>
              <w:rPr>
                <w:rStyle w:val="FootnoteReference"/>
                <w:rFonts w:eastAsia="Times New Roman"/>
                <w:noProof w:val="0"/>
                <w:color w:val="auto"/>
              </w:rPr>
              <w:footnoteReference w:id="1"/>
            </w:r>
          </w:p>
        </w:tc>
        <w:tc>
          <w:tcPr>
            <w:tcW w:w="734" w:type="dxa"/>
            <w:vAlign w:val="center"/>
          </w:tcPr>
          <w:p w14:paraId="1B3674EA" w14:textId="77777777" w:rsidR="001F076C" w:rsidRPr="00D0757F" w:rsidRDefault="001F076C" w:rsidP="001F076C">
            <w:pPr>
              <w:spacing w:line="264" w:lineRule="auto"/>
              <w:jc w:val="center"/>
            </w:pPr>
          </w:p>
        </w:tc>
        <w:tc>
          <w:tcPr>
            <w:tcW w:w="3193" w:type="dxa"/>
            <w:vAlign w:val="center"/>
          </w:tcPr>
          <w:p w14:paraId="132FFD2B" w14:textId="77777777" w:rsidR="001F076C" w:rsidRPr="00D0757F" w:rsidRDefault="001F076C" w:rsidP="001F076C">
            <w:pPr>
              <w:spacing w:line="264" w:lineRule="auto"/>
            </w:pPr>
          </w:p>
        </w:tc>
      </w:tr>
      <w:tr w:rsidR="001F076C" w:rsidRPr="00D0757F" w14:paraId="5DF961FA" w14:textId="77777777" w:rsidTr="001F076C">
        <w:trPr>
          <w:trHeight w:val="1361"/>
        </w:trPr>
        <w:tc>
          <w:tcPr>
            <w:tcW w:w="5083" w:type="dxa"/>
            <w:vAlign w:val="center"/>
          </w:tcPr>
          <w:p w14:paraId="0983CC0F" w14:textId="77777777" w:rsidR="001F076C" w:rsidRPr="00C4203F" w:rsidRDefault="001F076C" w:rsidP="001F076C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  <w:r w:rsidRPr="00C4203F">
              <w:rPr>
                <w:rFonts w:eastAsia="Times New Roman"/>
                <w:noProof w:val="0"/>
                <w:color w:val="auto"/>
              </w:rPr>
              <w:t>Do students know what the process</w:t>
            </w:r>
            <w:r>
              <w:rPr>
                <w:rFonts w:eastAsia="Times New Roman"/>
                <w:noProof w:val="0"/>
                <w:color w:val="auto"/>
              </w:rPr>
              <w:t xml:space="preserve"> involves, including the timetable for applications and interviews</w:t>
            </w:r>
            <w:r w:rsidRPr="00C4203F">
              <w:rPr>
                <w:rFonts w:eastAsia="Times New Roman"/>
                <w:noProof w:val="0"/>
                <w:color w:val="auto"/>
              </w:rPr>
              <w:t>?</w:t>
            </w:r>
          </w:p>
        </w:tc>
        <w:tc>
          <w:tcPr>
            <w:tcW w:w="734" w:type="dxa"/>
            <w:vAlign w:val="center"/>
          </w:tcPr>
          <w:p w14:paraId="20381DFD" w14:textId="77777777" w:rsidR="001F076C" w:rsidRPr="00D0757F" w:rsidRDefault="001F076C" w:rsidP="001F076C">
            <w:pPr>
              <w:spacing w:line="264" w:lineRule="auto"/>
              <w:jc w:val="center"/>
            </w:pPr>
          </w:p>
        </w:tc>
        <w:tc>
          <w:tcPr>
            <w:tcW w:w="3193" w:type="dxa"/>
            <w:vAlign w:val="center"/>
          </w:tcPr>
          <w:p w14:paraId="23E331C7" w14:textId="77777777" w:rsidR="001F076C" w:rsidRPr="00D0757F" w:rsidRDefault="001F076C" w:rsidP="001F076C">
            <w:pPr>
              <w:spacing w:line="264" w:lineRule="auto"/>
            </w:pPr>
          </w:p>
        </w:tc>
      </w:tr>
      <w:tr w:rsidR="001F076C" w:rsidRPr="00D0757F" w14:paraId="1DD8EC70" w14:textId="77777777" w:rsidTr="001F076C">
        <w:trPr>
          <w:trHeight w:val="1361"/>
        </w:trPr>
        <w:tc>
          <w:tcPr>
            <w:tcW w:w="5083" w:type="dxa"/>
            <w:vAlign w:val="center"/>
          </w:tcPr>
          <w:p w14:paraId="4330A6FC" w14:textId="77777777" w:rsidR="001F076C" w:rsidRPr="00C4203F" w:rsidRDefault="001F076C" w:rsidP="001F076C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  <w:r>
              <w:rPr>
                <w:rFonts w:eastAsia="Times New Roman"/>
                <w:noProof w:val="0"/>
                <w:color w:val="auto"/>
              </w:rPr>
              <w:t xml:space="preserve">Have appropriate adjustments been made, </w:t>
            </w:r>
            <w:proofErr w:type="gramStart"/>
            <w:r>
              <w:rPr>
                <w:rFonts w:eastAsia="Times New Roman"/>
                <w:noProof w:val="0"/>
                <w:color w:val="auto"/>
              </w:rPr>
              <w:t>e.g.</w:t>
            </w:r>
            <w:proofErr w:type="gramEnd"/>
            <w:r>
              <w:rPr>
                <w:rFonts w:eastAsia="Times New Roman"/>
                <w:noProof w:val="0"/>
                <w:color w:val="auto"/>
              </w:rPr>
              <w:t xml:space="preserve"> for disability?</w:t>
            </w:r>
          </w:p>
        </w:tc>
        <w:tc>
          <w:tcPr>
            <w:tcW w:w="734" w:type="dxa"/>
            <w:vAlign w:val="center"/>
          </w:tcPr>
          <w:p w14:paraId="3C82F25B" w14:textId="77777777" w:rsidR="001F076C" w:rsidRPr="00D0757F" w:rsidRDefault="001F076C" w:rsidP="001F076C">
            <w:pPr>
              <w:spacing w:line="264" w:lineRule="auto"/>
              <w:jc w:val="center"/>
            </w:pPr>
          </w:p>
        </w:tc>
        <w:tc>
          <w:tcPr>
            <w:tcW w:w="3193" w:type="dxa"/>
            <w:vAlign w:val="center"/>
          </w:tcPr>
          <w:p w14:paraId="06985A9D" w14:textId="77777777" w:rsidR="001F076C" w:rsidRPr="00D0757F" w:rsidRDefault="001F076C" w:rsidP="001F076C">
            <w:pPr>
              <w:spacing w:line="264" w:lineRule="auto"/>
            </w:pPr>
          </w:p>
        </w:tc>
      </w:tr>
      <w:tr w:rsidR="001F076C" w:rsidRPr="00D0757F" w14:paraId="58D54347" w14:textId="77777777" w:rsidTr="001F076C">
        <w:trPr>
          <w:trHeight w:val="1361"/>
        </w:trPr>
        <w:tc>
          <w:tcPr>
            <w:tcW w:w="5083" w:type="dxa"/>
            <w:vAlign w:val="center"/>
          </w:tcPr>
          <w:p w14:paraId="25F34F65" w14:textId="77777777" w:rsidR="001F076C" w:rsidRPr="00C4203F" w:rsidRDefault="001F076C" w:rsidP="001F076C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  <w:r w:rsidRPr="00C4203F">
              <w:rPr>
                <w:rFonts w:eastAsia="Times New Roman"/>
                <w:noProof w:val="0"/>
                <w:color w:val="auto"/>
              </w:rPr>
              <w:t>Are the people involved trained to carry out their part of the process</w:t>
            </w:r>
            <w:r>
              <w:rPr>
                <w:rFonts w:eastAsia="Times New Roman"/>
                <w:noProof w:val="0"/>
                <w:color w:val="auto"/>
              </w:rPr>
              <w:t xml:space="preserve"> objectively and fairly</w:t>
            </w:r>
            <w:r w:rsidRPr="00C4203F">
              <w:rPr>
                <w:rFonts w:eastAsia="Times New Roman"/>
                <w:noProof w:val="0"/>
                <w:color w:val="auto"/>
              </w:rPr>
              <w:t>?</w:t>
            </w:r>
          </w:p>
        </w:tc>
        <w:tc>
          <w:tcPr>
            <w:tcW w:w="734" w:type="dxa"/>
            <w:vAlign w:val="center"/>
          </w:tcPr>
          <w:p w14:paraId="02398CD8" w14:textId="77777777" w:rsidR="001F076C" w:rsidRPr="00D0757F" w:rsidRDefault="001F076C" w:rsidP="001F076C">
            <w:pPr>
              <w:spacing w:line="264" w:lineRule="auto"/>
              <w:jc w:val="center"/>
            </w:pPr>
          </w:p>
        </w:tc>
        <w:tc>
          <w:tcPr>
            <w:tcW w:w="3193" w:type="dxa"/>
            <w:vAlign w:val="center"/>
          </w:tcPr>
          <w:p w14:paraId="74DCE1F4" w14:textId="77777777" w:rsidR="001F076C" w:rsidRPr="00D0757F" w:rsidRDefault="001F076C" w:rsidP="001F076C">
            <w:pPr>
              <w:spacing w:line="264" w:lineRule="auto"/>
            </w:pPr>
          </w:p>
        </w:tc>
      </w:tr>
      <w:tr w:rsidR="001F076C" w:rsidRPr="00D0757F" w14:paraId="09B9CBC0" w14:textId="77777777" w:rsidTr="001F076C">
        <w:trPr>
          <w:trHeight w:val="1361"/>
        </w:trPr>
        <w:tc>
          <w:tcPr>
            <w:tcW w:w="5083" w:type="dxa"/>
            <w:vAlign w:val="center"/>
          </w:tcPr>
          <w:p w14:paraId="0882F275" w14:textId="77777777" w:rsidR="001F076C" w:rsidRPr="00C4203F" w:rsidRDefault="001F076C" w:rsidP="001F076C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  <w:r w:rsidRPr="00C4203F">
              <w:rPr>
                <w:rFonts w:eastAsia="Times New Roman"/>
                <w:noProof w:val="0"/>
                <w:color w:val="auto"/>
              </w:rPr>
              <w:t>Are safeguarding arrangements thorough?</w:t>
            </w:r>
          </w:p>
        </w:tc>
        <w:tc>
          <w:tcPr>
            <w:tcW w:w="734" w:type="dxa"/>
            <w:vAlign w:val="center"/>
          </w:tcPr>
          <w:p w14:paraId="229C290E" w14:textId="77777777" w:rsidR="001F076C" w:rsidRPr="00D0757F" w:rsidRDefault="001F076C" w:rsidP="001F076C">
            <w:pPr>
              <w:spacing w:line="264" w:lineRule="auto"/>
              <w:jc w:val="center"/>
            </w:pPr>
          </w:p>
        </w:tc>
        <w:tc>
          <w:tcPr>
            <w:tcW w:w="3193" w:type="dxa"/>
            <w:vAlign w:val="center"/>
          </w:tcPr>
          <w:p w14:paraId="5BDFBA8D" w14:textId="77777777" w:rsidR="001F076C" w:rsidRDefault="001F076C" w:rsidP="001F076C">
            <w:pPr>
              <w:spacing w:line="264" w:lineRule="auto"/>
            </w:pPr>
          </w:p>
          <w:p w14:paraId="3104A377" w14:textId="77777777" w:rsidR="001F076C" w:rsidRDefault="001F076C" w:rsidP="001F076C">
            <w:pPr>
              <w:spacing w:line="264" w:lineRule="auto"/>
            </w:pPr>
          </w:p>
          <w:p w14:paraId="19FFE9D2" w14:textId="77777777" w:rsidR="001F076C" w:rsidRPr="00D0757F" w:rsidRDefault="001F076C" w:rsidP="001F076C">
            <w:pPr>
              <w:spacing w:line="264" w:lineRule="auto"/>
            </w:pPr>
          </w:p>
        </w:tc>
      </w:tr>
      <w:tr w:rsidR="001F076C" w:rsidRPr="00D0757F" w14:paraId="726E3CFD" w14:textId="77777777" w:rsidTr="001F076C">
        <w:trPr>
          <w:trHeight w:val="1361"/>
        </w:trPr>
        <w:tc>
          <w:tcPr>
            <w:tcW w:w="5083" w:type="dxa"/>
            <w:vAlign w:val="center"/>
          </w:tcPr>
          <w:p w14:paraId="37CA298A" w14:textId="77777777" w:rsidR="001F076C" w:rsidRPr="00B069BD" w:rsidRDefault="001F076C" w:rsidP="001F076C">
            <w:pPr>
              <w:kinsoku w:val="0"/>
              <w:overflowPunct w:val="0"/>
              <w:spacing w:line="264" w:lineRule="auto"/>
              <w:textAlignment w:val="baseline"/>
              <w:rPr>
                <w:noProof w:val="0"/>
                <w:color w:val="auto"/>
                <w:lang w:val="en-US" w:eastAsia="en-US"/>
              </w:rPr>
            </w:pPr>
            <w:r>
              <w:rPr>
                <w:rFonts w:eastAsia="Times New Roman"/>
                <w:noProof w:val="0"/>
                <w:color w:val="auto"/>
              </w:rPr>
              <w:t xml:space="preserve">Does the process enable students to learn </w:t>
            </w:r>
            <w:r w:rsidRPr="00B069BD">
              <w:rPr>
                <w:rFonts w:eastAsia="Times New Roman"/>
                <w:noProof w:val="0"/>
                <w:color w:val="auto"/>
              </w:rPr>
              <w:t>about themselves and about how selection processes in general work?</w:t>
            </w:r>
          </w:p>
        </w:tc>
        <w:tc>
          <w:tcPr>
            <w:tcW w:w="734" w:type="dxa"/>
            <w:vAlign w:val="center"/>
          </w:tcPr>
          <w:p w14:paraId="61A87417" w14:textId="77777777" w:rsidR="001F076C" w:rsidRPr="00D0757F" w:rsidRDefault="001F076C" w:rsidP="001F076C">
            <w:pPr>
              <w:spacing w:line="264" w:lineRule="auto"/>
              <w:jc w:val="center"/>
            </w:pPr>
          </w:p>
        </w:tc>
        <w:tc>
          <w:tcPr>
            <w:tcW w:w="3193" w:type="dxa"/>
            <w:vAlign w:val="center"/>
          </w:tcPr>
          <w:p w14:paraId="167A71D9" w14:textId="77777777" w:rsidR="001F076C" w:rsidRPr="00D0757F" w:rsidRDefault="001F076C" w:rsidP="001F076C">
            <w:pPr>
              <w:spacing w:line="264" w:lineRule="auto"/>
            </w:pPr>
          </w:p>
        </w:tc>
      </w:tr>
      <w:tr w:rsidR="001F076C" w:rsidRPr="00D0757F" w14:paraId="11FF70BB" w14:textId="77777777" w:rsidTr="001F076C">
        <w:trPr>
          <w:trHeight w:val="1361"/>
        </w:trPr>
        <w:tc>
          <w:tcPr>
            <w:tcW w:w="5083" w:type="dxa"/>
            <w:vAlign w:val="center"/>
          </w:tcPr>
          <w:p w14:paraId="0A26A7BB" w14:textId="77777777" w:rsidR="001F076C" w:rsidRPr="00C4203F" w:rsidRDefault="001F076C" w:rsidP="001F076C">
            <w:pPr>
              <w:kinsoku w:val="0"/>
              <w:overflowPunct w:val="0"/>
              <w:spacing w:line="264" w:lineRule="auto"/>
              <w:textAlignment w:val="baseline"/>
              <w:rPr>
                <w:rFonts w:eastAsia="Times New Roman"/>
                <w:noProof w:val="0"/>
                <w:color w:val="auto"/>
              </w:rPr>
            </w:pPr>
            <w:r>
              <w:rPr>
                <w:rFonts w:eastAsia="Times New Roman"/>
                <w:noProof w:val="0"/>
                <w:color w:val="auto"/>
              </w:rPr>
              <w:t xml:space="preserve">Does the process include </w:t>
            </w:r>
            <w:r w:rsidRPr="00B069BD">
              <w:rPr>
                <w:rFonts w:eastAsia="Times New Roman"/>
                <w:noProof w:val="0"/>
                <w:color w:val="auto"/>
              </w:rPr>
              <w:t xml:space="preserve">feedback </w:t>
            </w:r>
            <w:r>
              <w:rPr>
                <w:rFonts w:eastAsia="Times New Roman"/>
                <w:noProof w:val="0"/>
                <w:color w:val="auto"/>
              </w:rPr>
              <w:t xml:space="preserve">from employers about how </w:t>
            </w:r>
            <w:r w:rsidRPr="00B069BD">
              <w:rPr>
                <w:rFonts w:eastAsia="Times New Roman"/>
                <w:noProof w:val="0"/>
                <w:color w:val="auto"/>
              </w:rPr>
              <w:t>students performed during the selection process (including students who are not offered a placement)</w:t>
            </w:r>
            <w:r>
              <w:rPr>
                <w:rFonts w:eastAsia="Times New Roman"/>
                <w:noProof w:val="0"/>
                <w:color w:val="auto"/>
              </w:rPr>
              <w:t>?</w:t>
            </w:r>
          </w:p>
        </w:tc>
        <w:tc>
          <w:tcPr>
            <w:tcW w:w="734" w:type="dxa"/>
            <w:vAlign w:val="center"/>
          </w:tcPr>
          <w:p w14:paraId="07FD611E" w14:textId="77777777" w:rsidR="001F076C" w:rsidRPr="00D0757F" w:rsidRDefault="001F076C" w:rsidP="001F076C">
            <w:pPr>
              <w:spacing w:line="264" w:lineRule="auto"/>
              <w:jc w:val="center"/>
            </w:pPr>
          </w:p>
        </w:tc>
        <w:tc>
          <w:tcPr>
            <w:tcW w:w="3193" w:type="dxa"/>
            <w:vAlign w:val="center"/>
          </w:tcPr>
          <w:p w14:paraId="1E836782" w14:textId="77777777" w:rsidR="001F076C" w:rsidRDefault="001F076C" w:rsidP="001F076C">
            <w:pPr>
              <w:spacing w:line="264" w:lineRule="auto"/>
            </w:pPr>
          </w:p>
          <w:p w14:paraId="3226B521" w14:textId="77777777" w:rsidR="001F076C" w:rsidRPr="003F6DB1" w:rsidRDefault="001F076C" w:rsidP="001F076C">
            <w:pPr>
              <w:spacing w:line="264" w:lineRule="auto"/>
            </w:pPr>
          </w:p>
        </w:tc>
      </w:tr>
    </w:tbl>
    <w:p w14:paraId="6C8A8A0D" w14:textId="08C72B26" w:rsidR="00E678CC" w:rsidRDefault="001F076C">
      <w:r>
        <w:rPr>
          <w:rStyle w:val="normaltextrun"/>
          <w:rFonts w:ascii="Poppins" w:hAnsi="Poppins" w:cs="Poppins"/>
          <w:b/>
          <w:bCs/>
          <w:shd w:val="clear" w:color="auto" w:fill="FFFFFF"/>
          <w:lang w:val="en-US"/>
        </w:rPr>
        <w:t>Criteria for the selection process</w:t>
      </w:r>
      <w:r>
        <w:rPr>
          <w:rStyle w:val="eop"/>
          <w:rFonts w:ascii="Poppins" w:hAnsi="Poppins" w:cs="Poppins"/>
          <w:b/>
          <w:bCs/>
          <w:shd w:val="clear" w:color="auto" w:fill="FFFFFF"/>
        </w:rPr>
        <w:t> </w:t>
      </w:r>
    </w:p>
    <w:sectPr w:rsidR="00E678C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3907A" w14:textId="77777777" w:rsidR="001F076C" w:rsidRDefault="001F076C" w:rsidP="001F076C">
      <w:pPr>
        <w:spacing w:before="0" w:after="0"/>
      </w:pPr>
      <w:r>
        <w:separator/>
      </w:r>
    </w:p>
  </w:endnote>
  <w:endnote w:type="continuationSeparator" w:id="0">
    <w:p w14:paraId="2401628B" w14:textId="77777777" w:rsidR="001F076C" w:rsidRDefault="001F076C" w:rsidP="001F07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ra">
    <w:altName w:val="Khmer UI"/>
    <w:charset w:val="00"/>
    <w:family w:val="auto"/>
    <w:pitch w:val="variable"/>
    <w:sig w:usb0="A000006F" w:usb1="5000004B" w:usb2="0001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D1262" w14:textId="52BF87D3" w:rsidR="001F076C" w:rsidRDefault="001F076C">
    <w:pPr>
      <w:pStyle w:val="Footer"/>
    </w:pPr>
    <w:r>
      <w:drawing>
        <wp:anchor distT="0" distB="0" distL="114300" distR="114300" simplePos="0" relativeHeight="251659264" behindDoc="0" locked="0" layoutInCell="1" allowOverlap="1" wp14:anchorId="3964BAD1" wp14:editId="2D3FDDA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95375" cy="368300"/>
          <wp:effectExtent l="0" t="0" r="0" b="0"/>
          <wp:wrapNone/>
          <wp:docPr id="7" name="Picture 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0CCB54" w14:textId="77777777" w:rsidR="001F076C" w:rsidRDefault="001F0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0F8F7" w14:textId="77777777" w:rsidR="001F076C" w:rsidRDefault="001F076C" w:rsidP="001F076C">
      <w:pPr>
        <w:spacing w:before="0" w:after="0"/>
      </w:pPr>
      <w:r>
        <w:separator/>
      </w:r>
    </w:p>
  </w:footnote>
  <w:footnote w:type="continuationSeparator" w:id="0">
    <w:p w14:paraId="32C17FF4" w14:textId="77777777" w:rsidR="001F076C" w:rsidRDefault="001F076C" w:rsidP="001F076C">
      <w:pPr>
        <w:spacing w:before="0" w:after="0"/>
      </w:pPr>
      <w:r>
        <w:continuationSeparator/>
      </w:r>
    </w:p>
  </w:footnote>
  <w:footnote w:id="1">
    <w:p w14:paraId="0F948330" w14:textId="77777777" w:rsidR="001F076C" w:rsidRPr="00AF0F19" w:rsidRDefault="001F076C" w:rsidP="001F076C">
      <w:pPr>
        <w:kinsoku w:val="0"/>
        <w:overflowPunct w:val="0"/>
        <w:spacing w:after="0" w:line="259" w:lineRule="auto"/>
        <w:textAlignment w:val="baseline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CF651E">
        <w:rPr>
          <w:sz w:val="20"/>
          <w:szCs w:val="20"/>
        </w:rPr>
        <w:t>Detailed guidance is contained in Chapter 16 of the Equality and Human Rights Commission ‘Employment Statutory Code of Practice’.</w:t>
      </w:r>
      <w:r>
        <w:rPr>
          <w:rFonts w:eastAsia="Times New Roman"/>
          <w:noProof w:val="0"/>
          <w:color w:val="auto"/>
        </w:rPr>
        <w:t xml:space="preserve">  </w:t>
      </w:r>
      <w:r w:rsidRPr="00CF651E">
        <w:rPr>
          <w:sz w:val="20"/>
          <w:szCs w:val="20"/>
        </w:rPr>
        <w:t>Available at:</w:t>
      </w:r>
      <w:r>
        <w:t xml:space="preserve"> </w:t>
      </w:r>
      <w:hyperlink r:id="rId1" w:history="1">
        <w:r w:rsidRPr="00AF0F19">
          <w:rPr>
            <w:rStyle w:val="Hyperlink"/>
            <w:sz w:val="20"/>
            <w:szCs w:val="20"/>
          </w:rPr>
          <w:t>https://www.equalityhumanrights.com/sites/default/files/employercode.pdf</w:t>
        </w:r>
      </w:hyperlink>
      <w:r w:rsidRPr="00AF0F19">
        <w:rPr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CA0CC" w14:textId="54E9E6B1" w:rsidR="001F076C" w:rsidRDefault="001F076C">
    <w:pPr>
      <w:pStyle w:val="Header"/>
    </w:pPr>
    <w:r>
      <w:drawing>
        <wp:inline distT="0" distB="0" distL="0" distR="0" wp14:anchorId="167F16D9" wp14:editId="249C47D8">
          <wp:extent cx="1554480" cy="506578"/>
          <wp:effectExtent l="0" t="0" r="7620" b="8255"/>
          <wp:docPr id="6" name="Picture 6" descr="T Leve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506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E5FB39" w14:textId="77777777" w:rsidR="001F076C" w:rsidRDefault="001F07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6C"/>
    <w:rsid w:val="001F076C"/>
    <w:rsid w:val="00E6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86630"/>
  <w15:chartTrackingRefBased/>
  <w15:docId w15:val="{1216BC27-CF62-4083-A415-FA7AB95B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76C"/>
    <w:pPr>
      <w:spacing w:before="120" w:after="120" w:line="240" w:lineRule="auto"/>
    </w:pPr>
    <w:rPr>
      <w:rFonts w:ascii="Sora" w:hAnsi="Sora" w:cs="Sora"/>
      <w:noProof/>
      <w:color w:val="262626" w:themeColor="text1" w:themeTint="D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76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F076C"/>
    <w:pPr>
      <w:spacing w:before="120" w:after="12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1F076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076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F076C"/>
    <w:rPr>
      <w:rFonts w:ascii="Sora" w:hAnsi="Sora" w:cs="Sora"/>
      <w:noProof/>
      <w:color w:val="262626" w:themeColor="text1" w:themeTint="D9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076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F076C"/>
    <w:rPr>
      <w:rFonts w:ascii="Sora" w:hAnsi="Sora" w:cs="Sora"/>
      <w:noProof/>
      <w:color w:val="262626" w:themeColor="text1" w:themeTint="D9"/>
      <w:lang w:eastAsia="en-GB"/>
    </w:rPr>
  </w:style>
  <w:style w:type="character" w:customStyle="1" w:styleId="normaltextrun">
    <w:name w:val="normaltextrun"/>
    <w:basedOn w:val="DefaultParagraphFont"/>
    <w:rsid w:val="001F076C"/>
  </w:style>
  <w:style w:type="character" w:customStyle="1" w:styleId="eop">
    <w:name w:val="eop"/>
    <w:basedOn w:val="DefaultParagraphFont"/>
    <w:rsid w:val="001F0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qualityhumanrights.com/sites/default/files/employercod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Hildebrandt</dc:creator>
  <cp:keywords/>
  <dc:description/>
  <cp:lastModifiedBy>Abbie Hildebrandt</cp:lastModifiedBy>
  <cp:revision>1</cp:revision>
  <dcterms:created xsi:type="dcterms:W3CDTF">2021-09-28T13:11:00Z</dcterms:created>
  <dcterms:modified xsi:type="dcterms:W3CDTF">2021-09-28T13:13:00Z</dcterms:modified>
</cp:coreProperties>
</file>